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75" w:rsidRDefault="00BC177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C1775" w:rsidRDefault="00BC1775">
      <w:pPr>
        <w:pStyle w:val="ConsPlusNormal"/>
        <w:jc w:val="both"/>
        <w:outlineLvl w:val="0"/>
      </w:pPr>
    </w:p>
    <w:p w:rsidR="00BC1775" w:rsidRDefault="00BC1775">
      <w:pPr>
        <w:pStyle w:val="ConsPlusTitle"/>
        <w:jc w:val="center"/>
      </w:pPr>
      <w:r>
        <w:t>ЦЕНТРАЛЬНЫЙ БАНК РОССИЙСКОЙ ФЕДЕРАЦИИ</w:t>
      </w:r>
    </w:p>
    <w:p w:rsidR="00BC1775" w:rsidRDefault="00BC1775">
      <w:pPr>
        <w:pStyle w:val="ConsPlusTitle"/>
        <w:jc w:val="center"/>
      </w:pPr>
    </w:p>
    <w:p w:rsidR="00BC1775" w:rsidRDefault="00BC1775">
      <w:pPr>
        <w:pStyle w:val="ConsPlusTitle"/>
        <w:jc w:val="center"/>
      </w:pPr>
      <w:r>
        <w:t>ИНФОРМАЦИЯ</w:t>
      </w:r>
    </w:p>
    <w:p w:rsidR="00BC1775" w:rsidRDefault="00BC1775">
      <w:pPr>
        <w:pStyle w:val="ConsPlusTitle"/>
        <w:jc w:val="center"/>
      </w:pPr>
      <w:r>
        <w:t>от 5 декабря 2025 года</w:t>
      </w:r>
    </w:p>
    <w:p w:rsidR="00BC1775" w:rsidRDefault="00BC1775">
      <w:pPr>
        <w:pStyle w:val="ConsPlusTitle"/>
        <w:jc w:val="center"/>
      </w:pPr>
    </w:p>
    <w:p w:rsidR="00BC1775" w:rsidRDefault="00BC1775">
      <w:pPr>
        <w:pStyle w:val="ConsPlusTitle"/>
        <w:jc w:val="center"/>
      </w:pPr>
      <w:r>
        <w:t>БАНК РОССИИ С 8 ДЕКАБРЯ СНИМАЕТ ОГРАНИЧЕНИЯ</w:t>
      </w:r>
    </w:p>
    <w:p w:rsidR="00BC1775" w:rsidRDefault="00BC1775">
      <w:pPr>
        <w:pStyle w:val="ConsPlusTitle"/>
        <w:jc w:val="center"/>
      </w:pPr>
      <w:r>
        <w:t>НА ПЕРЕВОД СРЕДСТВ ЗА РУБЕЖ ДЛЯ ГРАЖДАН РОССИИ</w:t>
      </w:r>
    </w:p>
    <w:p w:rsidR="00BC1775" w:rsidRDefault="00BC1775">
      <w:pPr>
        <w:pStyle w:val="ConsPlusTitle"/>
        <w:jc w:val="center"/>
      </w:pPr>
      <w:r>
        <w:t>И ДРУЖЕСТВЕННЫХ СТРАН</w:t>
      </w:r>
    </w:p>
    <w:p w:rsidR="00BC1775" w:rsidRDefault="00BC1775">
      <w:pPr>
        <w:pStyle w:val="ConsPlusNormal"/>
        <w:jc w:val="both"/>
      </w:pPr>
    </w:p>
    <w:p w:rsidR="00BC1775" w:rsidRDefault="00BC1775">
      <w:pPr>
        <w:pStyle w:val="ConsPlusNormal"/>
        <w:ind w:firstLine="540"/>
        <w:jc w:val="both"/>
      </w:pPr>
      <w:r>
        <w:t xml:space="preserve">Учитывая стабильную ситуацию на валютном рынке, с 8 декабря 2025 года Банк России отменяет ранее установленные </w:t>
      </w:r>
      <w:hyperlink r:id="rId5">
        <w:r>
          <w:rPr>
            <w:color w:val="0000FF"/>
          </w:rPr>
          <w:t>лимиты</w:t>
        </w:r>
      </w:hyperlink>
      <w:r>
        <w:t xml:space="preserve"> на переводы иностранной валюты за рубеж для граждан России и физических лиц - нерезидентов из дружественных стран.</w:t>
      </w:r>
    </w:p>
    <w:p w:rsidR="00BC1775" w:rsidRDefault="00BC1775">
      <w:pPr>
        <w:pStyle w:val="ConsPlusNormal"/>
        <w:spacing w:before="220"/>
        <w:ind w:firstLine="540"/>
        <w:jc w:val="both"/>
      </w:pPr>
      <w:r>
        <w:t>На период с 8 декабря 2025 года по 7 июня 2026 года включительно сохраняются действующие в настоящее время ограничения:</w:t>
      </w:r>
    </w:p>
    <w:p w:rsidR="00BC1775" w:rsidRDefault="00BC1775">
      <w:pPr>
        <w:pStyle w:val="ConsPlusNormal"/>
        <w:spacing w:before="220"/>
        <w:ind w:firstLine="540"/>
        <w:jc w:val="both"/>
      </w:pPr>
      <w:r>
        <w:t>- работающие в России физические лица - нерезиденты из недружественных стран могут переводить за рубеж средства в размере заработной платы;</w:t>
      </w:r>
    </w:p>
    <w:p w:rsidR="00BC1775" w:rsidRDefault="00BC1775">
      <w:pPr>
        <w:pStyle w:val="ConsPlusNormal"/>
        <w:spacing w:before="220"/>
        <w:ind w:firstLine="540"/>
        <w:jc w:val="both"/>
      </w:pPr>
      <w:r>
        <w:t>- запрет на перевод средств за рубеж для не работающих в России физических лиц - нерезидентов из недружественных стран, а также для юридических лиц из таких государств. Это ограничение не касается иностранных компаний, которые находятся под контролем российских юридических или физических лиц.</w:t>
      </w:r>
    </w:p>
    <w:p w:rsidR="00BC1775" w:rsidRDefault="00BC1775">
      <w:pPr>
        <w:pStyle w:val="ConsPlusNormal"/>
        <w:spacing w:before="220"/>
        <w:ind w:firstLine="540"/>
        <w:jc w:val="both"/>
      </w:pPr>
      <w:r>
        <w:t>При этом указанные запреты не распространяются на операции по переводу денежных средств иностранными инвесторами, которые вкладываются в российский финансовый рынок, со счетов типа "Ин" на счета за рубежом.</w:t>
      </w:r>
    </w:p>
    <w:p w:rsidR="00BC1775" w:rsidRDefault="00BC1775">
      <w:pPr>
        <w:pStyle w:val="ConsPlusNormal"/>
        <w:spacing w:before="220"/>
        <w:ind w:firstLine="540"/>
        <w:jc w:val="both"/>
      </w:pPr>
      <w:r>
        <w:t>Банки из недружественных государств могут осуществлять переводы денежных средств в рублях с использованием корреспондентских счетов, открытых в российских кредитных организациях, если счета плательщика и получателя открыты в зарубежных банках.</w:t>
      </w:r>
    </w:p>
    <w:p w:rsidR="00BC1775" w:rsidRDefault="00BC1775">
      <w:pPr>
        <w:pStyle w:val="ConsPlusNormal"/>
        <w:jc w:val="both"/>
      </w:pPr>
    </w:p>
    <w:p w:rsidR="00BC1775" w:rsidRDefault="00BC1775">
      <w:pPr>
        <w:pStyle w:val="ConsPlusNormal"/>
        <w:jc w:val="both"/>
      </w:pPr>
    </w:p>
    <w:p w:rsidR="00BC1775" w:rsidRDefault="00BC17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E1F" w:rsidRDefault="002F6E1F">
      <w:bookmarkStart w:id="0" w:name="_GoBack"/>
      <w:bookmarkEnd w:id="0"/>
    </w:p>
    <w:sectPr w:rsidR="002F6E1F" w:rsidSect="00DE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75"/>
    <w:rsid w:val="002F6E1F"/>
    <w:rsid w:val="00BC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6523-7BBE-4E8D-B888-F03744B6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1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1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535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Ждахина Ольга Юрьевна</dc:creator>
  <cp:keywords/>
  <dc:description/>
  <cp:lastModifiedBy>Ждахина Ольга Юрьевна</cp:lastModifiedBy>
  <cp:revision>1</cp:revision>
  <dcterms:created xsi:type="dcterms:W3CDTF">2026-02-02T15:12:00Z</dcterms:created>
  <dcterms:modified xsi:type="dcterms:W3CDTF">2026-02-02T15:13:00Z</dcterms:modified>
</cp:coreProperties>
</file>